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6" w:rsidRPr="00027742" w:rsidRDefault="00ED1606" w:rsidP="00ED160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</w:pPr>
      <w:r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  <w:t>Activator</w:t>
      </w:r>
    </w:p>
    <w:p w:rsidR="00ED1606" w:rsidRPr="00ED1606" w:rsidRDefault="00ED1606" w:rsidP="00ED160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caps/>
          <w:lang w:eastAsia="cs-CZ"/>
        </w:rPr>
      </w:pPr>
      <w:r w:rsidRPr="00ED1606">
        <w:rPr>
          <w:rFonts w:ascii="Calibri" w:eastAsia="Times New Roman" w:hAnsi="Calibri" w:cs="Calibri"/>
          <w:caps/>
          <w:lang w:eastAsia="cs-CZ"/>
        </w:rPr>
        <w:t>Komplex kvasinek bohatých na živiny navržený pro vysoko užitkové dojnice v laktaci, v tranzitním období a pro výkrmové kategorie na intenzivní výživě.</w:t>
      </w:r>
    </w:p>
    <w:p w:rsidR="00ED1606" w:rsidRPr="00F576BD" w:rsidRDefault="00ED1606" w:rsidP="00ED1606">
      <w:pPr>
        <w:jc w:val="center"/>
      </w:pPr>
    </w:p>
    <w:p w:rsidR="00ED1606" w:rsidRPr="004C1A6C" w:rsidRDefault="00ED1606" w:rsidP="004C1A6C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PROČ ZVOLIT  ACTIVATOR</w:t>
      </w:r>
    </w:p>
    <w:p w:rsidR="0089726D" w:rsidRPr="004C1A6C" w:rsidRDefault="00ED1606" w:rsidP="004C1A6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Aktivátor je směs látek, které pomáhají </w:t>
      </w:r>
      <w:r w:rsidR="0089726D"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>maximalizovat výkon předžaludku. Doporučuje se používat při zkrmování krmiv s nízkým pH nebo při vysokém podílu koncentrátu v krmné dávce.</w:t>
      </w:r>
    </w:p>
    <w:p w:rsidR="00ED1606" w:rsidRPr="004C1A6C" w:rsidRDefault="0089726D" w:rsidP="004C1A6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>Obsahuje speciální látky včetně Saccharomyces cerevisiae a koncentrát sušených kvasinek, které podporují bachorovou bakteriální vitalitu.</w:t>
      </w:r>
    </w:p>
    <w:p w:rsidR="0089726D" w:rsidRPr="004C1A6C" w:rsidRDefault="0089726D" w:rsidP="004C1A6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>Zvyšuje mléčnou užitkovost a obsah tuku v mléce.</w:t>
      </w:r>
    </w:p>
    <w:p w:rsidR="00ED1606" w:rsidRDefault="00ED1606" w:rsidP="004C1A6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4C1A6C" w:rsidRPr="004C1A6C" w:rsidRDefault="004C1A6C" w:rsidP="004C1A6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ED1606" w:rsidRDefault="00ED1606" w:rsidP="004C1A6C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VÝHODY </w:t>
      </w:r>
    </w:p>
    <w:p w:rsidR="004C1A6C" w:rsidRPr="004C1A6C" w:rsidRDefault="004C1A6C" w:rsidP="004C1A6C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</w:p>
    <w:p w:rsidR="00ED1606" w:rsidRPr="004C1A6C" w:rsidRDefault="0089726D" w:rsidP="004C1A6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>Zlepšení bachorové bakteriální vitality</w:t>
      </w:r>
    </w:p>
    <w:p w:rsidR="0089726D" w:rsidRPr="004C1A6C" w:rsidRDefault="0089726D" w:rsidP="004C1A6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>Snižuje negativní vliv mykotoxinů</w:t>
      </w:r>
    </w:p>
    <w:p w:rsidR="0089726D" w:rsidRPr="004C1A6C" w:rsidRDefault="0089726D" w:rsidP="004C1A6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>Ideální při dietách s nízkým pH</w:t>
      </w:r>
    </w:p>
    <w:p w:rsidR="0089726D" w:rsidRPr="004C1A6C" w:rsidRDefault="008A75EC" w:rsidP="004C1A6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>Zvyšuje mléčnou užitkovost</w:t>
      </w:r>
    </w:p>
    <w:p w:rsidR="008A75EC" w:rsidRPr="004C1A6C" w:rsidRDefault="008A75EC" w:rsidP="004C1A6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>Zvyšuje obsah tuku</w:t>
      </w:r>
    </w:p>
    <w:p w:rsidR="008A75EC" w:rsidRPr="004C1A6C" w:rsidRDefault="008A75EC" w:rsidP="004C1A6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>Vhodný pro všechny systémy krmení</w:t>
      </w:r>
    </w:p>
    <w:p w:rsidR="008A75EC" w:rsidRPr="004C1A6C" w:rsidRDefault="008A75EC" w:rsidP="004C1A6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>Zvyšuje denní příjem</w:t>
      </w:r>
    </w:p>
    <w:p w:rsidR="008A75EC" w:rsidRPr="004C1A6C" w:rsidRDefault="008A75EC" w:rsidP="004C1A6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>Zlepšuje konverzi a zvyšuje příjem vlákniny</w:t>
      </w:r>
    </w:p>
    <w:p w:rsidR="008A75EC" w:rsidRDefault="008A75EC" w:rsidP="004C1A6C">
      <w:pPr>
        <w:pStyle w:val="Odstavecseseznamem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4C1A6C" w:rsidRPr="004C1A6C" w:rsidRDefault="004C1A6C" w:rsidP="004C1A6C">
      <w:pPr>
        <w:pStyle w:val="Odstavecseseznamem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ED1606" w:rsidRDefault="00ED1606" w:rsidP="004C1A6C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JAK TO FUNGUJE</w:t>
      </w:r>
    </w:p>
    <w:p w:rsidR="004C1A6C" w:rsidRPr="004C1A6C" w:rsidRDefault="004C1A6C" w:rsidP="004C1A6C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</w:p>
    <w:p w:rsidR="008A75EC" w:rsidRPr="004C1A6C" w:rsidRDefault="008A75EC" w:rsidP="004C1A6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>Activator obsahuje komplex mono-oligosacharidů (MOS), které působí jako prebiotika pro optimální vstřebávání živin. MOS obsahuje také betaglukany, které zvyšují imunitu.</w:t>
      </w:r>
    </w:p>
    <w:p w:rsidR="008A75EC" w:rsidRPr="004C1A6C" w:rsidRDefault="008A75EC" w:rsidP="004C1A6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>Obsah Saccharomyces cerevisiae zvyšuje příjem krmiva.</w:t>
      </w:r>
    </w:p>
    <w:p w:rsidR="008A75EC" w:rsidRPr="004C1A6C" w:rsidRDefault="007876B0" w:rsidP="004C1A6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>Activator podporuje zdraví trá</w:t>
      </w:r>
      <w:r w:rsidR="008A75EC"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>vicího traktu, stabilizuje a reguluje bachorovou mikroflóru a vyvazuje mykotoxiny.</w:t>
      </w:r>
    </w:p>
    <w:p w:rsidR="008A75EC" w:rsidRPr="004C1A6C" w:rsidRDefault="00DC4115" w:rsidP="004C1A6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color w:val="222222"/>
          <w:sz w:val="24"/>
          <w:szCs w:val="24"/>
          <w:shd w:val="clear" w:color="auto" w:fill="F8F9FA"/>
        </w:rPr>
        <w:t>Zlepšuje anaerobní podmínky pro bakterie, které štěpí celulózu a tím zvyšují obsah tuku v mléce.</w:t>
      </w:r>
    </w:p>
    <w:p w:rsidR="00DC4115" w:rsidRDefault="00DC4115" w:rsidP="004C1A6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4C1A6C" w:rsidRPr="004C1A6C" w:rsidRDefault="004C1A6C" w:rsidP="004C1A6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bookmarkStart w:id="0" w:name="_GoBack"/>
      <w:bookmarkEnd w:id="0"/>
    </w:p>
    <w:p w:rsidR="00ED1606" w:rsidRDefault="00ED1606" w:rsidP="004C1A6C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4C1A6C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NÁVOD KE KRMENÍ </w:t>
      </w:r>
    </w:p>
    <w:p w:rsidR="004C1A6C" w:rsidRPr="004C1A6C" w:rsidRDefault="004C1A6C" w:rsidP="004C1A6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FC219B" w:rsidRPr="004C1A6C" w:rsidRDefault="00DC4115" w:rsidP="004C1A6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1A6C">
        <w:rPr>
          <w:rFonts w:ascii="Arial" w:hAnsi="Arial" w:cs="Arial"/>
          <w:sz w:val="24"/>
          <w:szCs w:val="24"/>
        </w:rPr>
        <w:t>Activator je vhodný pro všechny typy krmných směsí, může být použit v TMR nebo krmen přímo na žlab.</w:t>
      </w:r>
    </w:p>
    <w:p w:rsidR="00DC4115" w:rsidRPr="004C1A6C" w:rsidRDefault="00DC4115" w:rsidP="004C1A6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1A6C">
        <w:rPr>
          <w:rFonts w:ascii="Arial" w:hAnsi="Arial" w:cs="Arial"/>
          <w:sz w:val="24"/>
          <w:szCs w:val="24"/>
        </w:rPr>
        <w:t>Denní dávka je 20g / ks , pro telata poloviční dávka</w:t>
      </w:r>
    </w:p>
    <w:sectPr w:rsidR="00DC4115" w:rsidRPr="004C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2C5"/>
    <w:multiLevelType w:val="hybridMultilevel"/>
    <w:tmpl w:val="864C7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F527F"/>
    <w:multiLevelType w:val="hybridMultilevel"/>
    <w:tmpl w:val="2CCE2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8176F"/>
    <w:multiLevelType w:val="hybridMultilevel"/>
    <w:tmpl w:val="7946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08"/>
    <w:rsid w:val="004C1A6C"/>
    <w:rsid w:val="007876B0"/>
    <w:rsid w:val="0089726D"/>
    <w:rsid w:val="008A75EC"/>
    <w:rsid w:val="00DC4115"/>
    <w:rsid w:val="00DF6908"/>
    <w:rsid w:val="00ED1606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6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6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4</cp:revision>
  <dcterms:created xsi:type="dcterms:W3CDTF">2019-11-01T10:33:00Z</dcterms:created>
  <dcterms:modified xsi:type="dcterms:W3CDTF">2020-04-07T11:00:00Z</dcterms:modified>
</cp:coreProperties>
</file>